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76" w:tblpY="3251"/>
        <w:tblOverlap w:val="never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005"/>
        <w:gridCol w:w="1508"/>
        <w:gridCol w:w="164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参会人员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55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是否参加理事单位晚上聚餐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请打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“√”）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第五届理事会2019年第一次会议报名回执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righ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</w:t>
      </w:r>
      <w:r>
        <w:rPr>
          <w:rFonts w:hint="eastAsia"/>
          <w:b/>
          <w:bCs/>
          <w:sz w:val="24"/>
          <w:szCs w:val="24"/>
          <w:lang w:val="en-US" w:eastAsia="zh-CN"/>
        </w:rPr>
        <w:t>（注：本回执不需要盖公章）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20EE"/>
    <w:rsid w:val="1EB27C76"/>
    <w:rsid w:val="2EA86865"/>
    <w:rsid w:val="48942552"/>
    <w:rsid w:val="645910F4"/>
    <w:rsid w:val="66460EE5"/>
    <w:rsid w:val="76737363"/>
    <w:rsid w:val="76CE0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蚊吱吱</cp:lastModifiedBy>
  <dcterms:modified xsi:type="dcterms:W3CDTF">2019-08-08T08:16:10Z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